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189D" w14:textId="77777777" w:rsidR="00AC5CAB" w:rsidRPr="00AC5CAB" w:rsidRDefault="00AC5CAB" w:rsidP="00AC5CAB">
      <w:pPr>
        <w:spacing w:after="0" w:line="675" w:lineRule="atLeast"/>
        <w:outlineLvl w:val="0"/>
        <w:rPr>
          <w:rFonts w:ascii="Sen" w:eastAsia="Times New Roman" w:hAnsi="Sen" w:cs="Times New Roman"/>
          <w:color w:val="000000" w:themeColor="text1"/>
          <w:spacing w:val="9"/>
          <w:kern w:val="36"/>
          <w:sz w:val="63"/>
          <w:szCs w:val="63"/>
          <w:lang w:eastAsia="it-IT"/>
        </w:rPr>
      </w:pPr>
      <w:r w:rsidRPr="00AC5CAB">
        <w:rPr>
          <w:rFonts w:ascii="Sen" w:eastAsia="Times New Roman" w:hAnsi="Sen" w:cs="Times New Roman"/>
          <w:color w:val="000000" w:themeColor="text1"/>
          <w:spacing w:val="9"/>
          <w:kern w:val="36"/>
          <w:sz w:val="63"/>
          <w:szCs w:val="63"/>
          <w:lang w:eastAsia="it-IT"/>
        </w:rPr>
        <w:t>Prezzi Camping</w:t>
      </w:r>
    </w:p>
    <w:p w14:paraId="526E10C8" w14:textId="77777777" w:rsidR="00AC5CAB" w:rsidRPr="00AC5CAB" w:rsidRDefault="00AC5CAB" w:rsidP="00AC5CAB">
      <w:pPr>
        <w:spacing w:after="0" w:line="450" w:lineRule="atLeast"/>
        <w:outlineLvl w:val="2"/>
        <w:rPr>
          <w:rFonts w:ascii="Sen" w:eastAsia="Times New Roman" w:hAnsi="Sen" w:cs="Times New Roman"/>
          <w:color w:val="000000" w:themeColor="text1"/>
          <w:spacing w:val="9"/>
          <w:sz w:val="42"/>
          <w:szCs w:val="42"/>
          <w:lang w:eastAsia="it-IT"/>
        </w:rPr>
      </w:pPr>
      <w:r w:rsidRPr="00AC5CAB">
        <w:rPr>
          <w:rFonts w:ascii="Sen" w:eastAsia="Times New Roman" w:hAnsi="Sen" w:cs="Times New Roman"/>
          <w:color w:val="000000" w:themeColor="text1"/>
          <w:spacing w:val="9"/>
          <w:sz w:val="42"/>
          <w:szCs w:val="42"/>
          <w:lang w:eastAsia="it-IT"/>
        </w:rPr>
        <w:t>LISTINO PREZZI CAMPING 2022</w:t>
      </w:r>
    </w:p>
    <w:tbl>
      <w:tblPr>
        <w:tblW w:w="14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2"/>
        <w:gridCol w:w="1966"/>
        <w:gridCol w:w="1955"/>
        <w:gridCol w:w="1955"/>
        <w:gridCol w:w="1955"/>
      </w:tblGrid>
      <w:tr w:rsidR="00AC5CAB" w:rsidRPr="00AC5CAB" w14:paraId="2C686597" w14:textId="77777777" w:rsidTr="00242186">
        <w:tc>
          <w:tcPr>
            <w:tcW w:w="5754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6A903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PER NOTTE (in euro)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EC88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21/4-26/5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br/>
              <w:t>10/9-25/9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0E214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26/5-11/6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br/>
              <w:t>03/9-10/9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DE1B8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11/6-09/7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br/>
              <w:t>27/8-03/9</w:t>
            </w:r>
          </w:p>
        </w:tc>
        <w:tc>
          <w:tcPr>
            <w:tcW w:w="2008" w:type="dxa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9427C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9/7-27/8</w:t>
            </w:r>
          </w:p>
        </w:tc>
      </w:tr>
      <w:tr w:rsidR="00AC5CAB" w:rsidRPr="00AC5CAB" w14:paraId="119BAF9F" w14:textId="77777777" w:rsidTr="00242186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E23D4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ADULTO da 17 anni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14AEB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7,50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3D71D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040CA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12,00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24347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13,50</w:t>
            </w:r>
          </w:p>
        </w:tc>
      </w:tr>
      <w:tr w:rsidR="00AC5CAB" w:rsidRPr="00AC5CAB" w14:paraId="0EED9FC4" w14:textId="77777777" w:rsidTr="00242186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D1C6A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RAGAZZO 12-16 anni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7C415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5,50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A2E98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9,00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A7CAB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11,00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DAB34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12,00</w:t>
            </w:r>
          </w:p>
        </w:tc>
      </w:tr>
      <w:tr w:rsidR="00AC5CAB" w:rsidRPr="00AC5CAB" w14:paraId="3D51CB5E" w14:textId="77777777" w:rsidTr="00242186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6ECAE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BAMBINO 3-11 anni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2BE2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Gratis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C6C4ED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D863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7,00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40A0A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10,00</w:t>
            </w:r>
          </w:p>
        </w:tc>
      </w:tr>
      <w:tr w:rsidR="00AC5CAB" w:rsidRPr="00AC5CAB" w14:paraId="0986D7AF" w14:textId="77777777" w:rsidTr="00242186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3B5A9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PIAZZOLA SMALL 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(tende)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CC61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9,50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78ACA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14,00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430BE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BE95D4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16,00</w:t>
            </w:r>
          </w:p>
        </w:tc>
      </w:tr>
      <w:tr w:rsidR="00AC5CAB" w:rsidRPr="00AC5CAB" w14:paraId="72D1A8A7" w14:textId="77777777" w:rsidTr="00242186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D1D2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PIAZZOLA MEDIUM 6A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(ca.50-65 mq)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547ED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12,00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51D40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16,00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FE509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18,00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25A5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20,00</w:t>
            </w:r>
          </w:p>
        </w:tc>
      </w:tr>
      <w:tr w:rsidR="00AC5CAB" w:rsidRPr="00AC5CAB" w14:paraId="4E7E5F45" w14:textId="77777777" w:rsidTr="00242186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00D1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PIAZZOLA LARGE 6A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(ca.66-85 mq)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255DC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4CF88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17,00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A82D9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AB4F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22,50</w:t>
            </w:r>
          </w:p>
        </w:tc>
      </w:tr>
      <w:tr w:rsidR="00AC5CAB" w:rsidRPr="00AC5CAB" w14:paraId="40411C86" w14:textId="77777777" w:rsidTr="00242186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9C297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PIAZZOLA EXTRA LARGE 6A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(da.86 mq)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B039B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14,00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6289A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20,00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E066D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23,00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76B6E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27,00</w:t>
            </w:r>
          </w:p>
        </w:tc>
      </w:tr>
      <w:tr w:rsidR="00AC5CAB" w:rsidRPr="00AC5CAB" w14:paraId="6437DFF7" w14:textId="77777777" w:rsidTr="00242186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0180D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SUPPLEMENTO COMFORT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(acqua+scarico+10A)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76D4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76235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F4DF0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DE35A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3,50</w:t>
            </w:r>
          </w:p>
        </w:tc>
      </w:tr>
      <w:tr w:rsidR="00AC5CAB" w:rsidRPr="00AC5CAB" w14:paraId="4EC95387" w14:textId="77777777" w:rsidTr="00242186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7F2B4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2° AUTO IN POSTEGGIO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6B36A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DC30C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07F86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8FB31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3,50</w:t>
            </w:r>
          </w:p>
        </w:tc>
      </w:tr>
      <w:tr w:rsidR="00AC5CAB" w:rsidRPr="00AC5CAB" w14:paraId="3E075D3B" w14:textId="77777777" w:rsidTr="00242186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63BE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RIMORCHIO IN PARGHEGGIO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41EC6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D6B5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4,50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AF704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5,50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32036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5,50</w:t>
            </w:r>
          </w:p>
        </w:tc>
      </w:tr>
      <w:tr w:rsidR="00AC5CAB" w:rsidRPr="00AC5CAB" w14:paraId="13092105" w14:textId="77777777" w:rsidTr="00242186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08151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MOTO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DD4F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2,50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F1D8E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C208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96088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4,00</w:t>
            </w:r>
          </w:p>
        </w:tc>
      </w:tr>
      <w:tr w:rsidR="00AC5CAB" w:rsidRPr="00AC5CAB" w14:paraId="4ED2AD4A" w14:textId="77777777" w:rsidTr="00242186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46799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CANE*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74DEC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3,00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51B7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AAD8B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0921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-</w:t>
            </w:r>
          </w:p>
        </w:tc>
      </w:tr>
      <w:tr w:rsidR="00AC5CAB" w:rsidRPr="00AC5CAB" w14:paraId="039FED39" w14:textId="77777777" w:rsidTr="00242186">
        <w:tc>
          <w:tcPr>
            <w:tcW w:w="0" w:type="auto"/>
            <w:gridSpan w:val="5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EDDC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* Ai cani è sempre vietato l'accesso alla spiaggia, al mare, alle piscine e alle unità abitative e comunque alle altre zone comuni. Il cane è permesso solo nel periodo di bassa stagione</w:t>
            </w:r>
          </w:p>
        </w:tc>
      </w:tr>
      <w:tr w:rsidR="00AC5CAB" w:rsidRPr="00AC5CAB" w14:paraId="57AEC18C" w14:textId="77777777" w:rsidTr="00242186">
        <w:tc>
          <w:tcPr>
            <w:tcW w:w="0" w:type="auto"/>
            <w:gridSpan w:val="5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C5ED4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AC5CAB" w:rsidRPr="00AC5CAB" w14:paraId="59E5276B" w14:textId="77777777" w:rsidTr="00242186">
        <w:tc>
          <w:tcPr>
            <w:tcW w:w="0" w:type="auto"/>
            <w:gridSpan w:val="5"/>
            <w:tcBorders>
              <w:top w:val="nil"/>
            </w:tcBorders>
            <w:shd w:val="clear" w:color="auto" w:fill="BDBEE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400F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TARIFFE VISITATORI GIORNALIERI</w:t>
            </w:r>
          </w:p>
        </w:tc>
      </w:tr>
      <w:tr w:rsidR="00AC5CAB" w:rsidRPr="00AC5CAB" w14:paraId="62199404" w14:textId="77777777" w:rsidTr="00242186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6161A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INGRESSO ADULTO GIORNALIERO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(da 16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AC24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D0287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15,00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6C6DE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15,00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7F39D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15,00 *</w:t>
            </w:r>
          </w:p>
        </w:tc>
      </w:tr>
      <w:tr w:rsidR="00AC5CAB" w:rsidRPr="00AC5CAB" w14:paraId="679F8430" w14:textId="77777777" w:rsidTr="00242186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0505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INGRESSO RIDOTTO GIORNALIERO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(da 3-15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61EB9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57D3E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10,00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28BCB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10,00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99D2D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10,00 *</w:t>
            </w:r>
          </w:p>
        </w:tc>
      </w:tr>
      <w:tr w:rsidR="00AC5CAB" w:rsidRPr="00AC5CAB" w14:paraId="718AEA90" w14:textId="77777777" w:rsidTr="00242186"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F1228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INGRESSO ADULTO POMERIDIANO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dalle ore 14 (da 16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877E1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11,00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BA338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11,00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162D4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11,00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91D6F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11,00 *</w:t>
            </w:r>
          </w:p>
        </w:tc>
      </w:tr>
      <w:tr w:rsidR="00AC5CAB" w:rsidRPr="00AC5CAB" w14:paraId="39915A16" w14:textId="77777777" w:rsidTr="00242186"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57BD6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INGRESSO RIDOTTO POMERIDIANO</w:t>
            </w: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 dalle ore 14 (da 3-15 anni)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CC5BD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ACD6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6,00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60DC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6,00 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A8732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6,00 *</w:t>
            </w:r>
          </w:p>
        </w:tc>
      </w:tr>
      <w:tr w:rsidR="00AC5CAB" w:rsidRPr="00AC5CAB" w14:paraId="7F16CCAB" w14:textId="77777777" w:rsidTr="00242186">
        <w:tc>
          <w:tcPr>
            <w:tcW w:w="0" w:type="auto"/>
            <w:gridSpan w:val="5"/>
            <w:tcBorders>
              <w:top w:val="nil"/>
            </w:tcBorders>
            <w:shd w:val="clear" w:color="auto" w:fill="E1E2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9DE6D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  <w:t>* in base alla capienza del Villaggio</w:t>
            </w:r>
          </w:p>
        </w:tc>
      </w:tr>
      <w:tr w:rsidR="00AC5CAB" w:rsidRPr="00AC5CAB" w14:paraId="02B76CAF" w14:textId="77777777" w:rsidTr="00242186">
        <w:tc>
          <w:tcPr>
            <w:tcW w:w="0" w:type="auto"/>
            <w:gridSpan w:val="5"/>
            <w:tcBorders>
              <w:top w:val="nil"/>
            </w:tcBorders>
            <w:shd w:val="clear" w:color="auto" w:fill="EC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6AA7E" w14:textId="77777777" w:rsidR="00AC5CAB" w:rsidRPr="00AC5CAB" w:rsidRDefault="00AC5CAB" w:rsidP="0024218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t-IT"/>
              </w:rPr>
            </w:pPr>
            <w:r w:rsidRPr="00AC5C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it-IT"/>
              </w:rPr>
              <w:t>Auto esclusa</w:t>
            </w:r>
          </w:p>
        </w:tc>
      </w:tr>
    </w:tbl>
    <w:p w14:paraId="51D11EEF" w14:textId="77777777" w:rsidR="00AC5CAB" w:rsidRPr="00AC5CAB" w:rsidRDefault="00AC5CAB" w:rsidP="00AC5CAB">
      <w:pPr>
        <w:spacing w:after="0" w:line="240" w:lineRule="auto"/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</w:pP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 xml:space="preserve">Le tariffe </w:t>
      </w:r>
      <w:proofErr w:type="spellStart"/>
      <w:proofErr w:type="gramStart"/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>comprendono;parcheggio</w:t>
      </w:r>
      <w:proofErr w:type="spellEnd"/>
      <w:proofErr w:type="gramEnd"/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 xml:space="preserve"> di un auto, bambini sino a 3 anni, ingresso spiaggia e parco acquatico, animazione, docce calde, elettricità 6 A,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L’auto deve essere posteggiata nelle apposite aree di parcheggio all'esterno della Pineta. Nelle dimensioni delle piazzole sono inclusi i 15 mq per il parcheggio per l’auto che deve essere posteggiata al di fuori della pineta nell’area parcheggio.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La piazzola potrà ospitare una sola tenda o caravan o camper.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Si consiglia di procurarsi cavo per la corrente di ca. 25 m.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I prezzi non comprendono l’imposta di soggiorno: euro 1,00 a notte per persona adulta (da 18 anni) per un massimo di 14 pernottamenti consecutivi. Sono esclusi dal pagamento dell’imposta i portatori di handicap e persone non autosufficienti o con particolari patologie invalidanti le cui predette condizioni risultino certificate ai sensi della vigente normativa regionale/nazionale del paese di provenienza ed il loro accompagnatore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I prezzi non comprendono eventuali aumenti delle imposte di legge.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Dal 09/7 al 20/8 prenotazioni per minimo 5 notti.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Sconto 10% in aprile/maggio/ settembre per soggiorni di 10 giorni.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lastRenderedPageBreak/>
        <w:br/>
      </w:r>
      <w:r w:rsidRPr="00AC5CAB">
        <w:rPr>
          <w:rFonts w:ascii="Raleway" w:eastAsia="Times New Roman" w:hAnsi="Raleway" w:cs="Times New Roman"/>
          <w:b/>
          <w:bCs/>
          <w:color w:val="000000" w:themeColor="text1"/>
          <w:spacing w:val="9"/>
          <w:sz w:val="24"/>
          <w:szCs w:val="24"/>
          <w:lang w:eastAsia="it-IT"/>
        </w:rPr>
        <w:t>Nelle basse stagioni non tutte le strutture potrebbero essere in funzione.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Servizio Spiaggia dal 01/5 al 24/9/2022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Animazione dal 21/5 al 17/9/2022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Parco Acquatico dal 1/5 al 24/9/2022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RISERVAZIONE: inviare l'acconto del 50% dell’importo totale a V.T.E. Villaggio Turistico Europa spa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Via Monfalcone 12 -34073 Grado (Go).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ARRIVO: dalle ore 12.00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PARTENZA: entro le ore 12.00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 xml:space="preserve">Pagamento: si accettano contanti, assegni di c/c solo se versati 7 giorni prima della partenza, Bancomat, Visa, </w:t>
      </w:r>
      <w:proofErr w:type="spellStart"/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>Mastercard</w:t>
      </w:r>
      <w:proofErr w:type="spellEnd"/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 xml:space="preserve">, </w:t>
      </w:r>
      <w:proofErr w:type="spellStart"/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>CartaSi</w:t>
      </w:r>
      <w:proofErr w:type="spellEnd"/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 xml:space="preserve">. Ricordiamo che in base al </w:t>
      </w:r>
      <w:proofErr w:type="spellStart"/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>d.lgv.</w:t>
      </w:r>
      <w:proofErr w:type="spellEnd"/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 xml:space="preserve"> 231/2007 art.49 co.1- co.3 bis e ulteriori modificazioni ed integrazioni, i pagamenti in contanti possono essere accettati solo fino al limite massimo di euro 1.999,99.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Saldo: entro 24 ore dalla prevista partenza in orario di cassa (7:00 - 23:00).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Spese Storno:</w:t>
      </w:r>
    </w:p>
    <w:p w14:paraId="5E9C9ADB" w14:textId="77777777" w:rsidR="00AC5CAB" w:rsidRPr="00AC5CAB" w:rsidRDefault="00AC5CAB" w:rsidP="00AC5CAB">
      <w:pPr>
        <w:numPr>
          <w:ilvl w:val="0"/>
          <w:numId w:val="1"/>
        </w:numPr>
        <w:spacing w:after="0" w:line="240" w:lineRule="auto"/>
        <w:ind w:left="1245"/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</w:pP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>fino 15 giorni prima dell’arrivo € 26,00</w:t>
      </w:r>
    </w:p>
    <w:p w14:paraId="38EDA0D8" w14:textId="77777777" w:rsidR="00AC5CAB" w:rsidRPr="00AC5CAB" w:rsidRDefault="00AC5CAB" w:rsidP="00AC5CAB">
      <w:pPr>
        <w:numPr>
          <w:ilvl w:val="0"/>
          <w:numId w:val="1"/>
        </w:numPr>
        <w:spacing w:after="0" w:line="240" w:lineRule="auto"/>
        <w:ind w:left="1245"/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</w:pP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>da 14 a 7 giorni prima dell’arrivo 50% del totale</w:t>
      </w:r>
    </w:p>
    <w:p w14:paraId="0F405DC8" w14:textId="77777777" w:rsidR="00AC5CAB" w:rsidRPr="00AC5CAB" w:rsidRDefault="00AC5CAB" w:rsidP="00AC5CAB">
      <w:pPr>
        <w:numPr>
          <w:ilvl w:val="0"/>
          <w:numId w:val="1"/>
        </w:numPr>
        <w:spacing w:after="0" w:line="240" w:lineRule="auto"/>
        <w:ind w:left="1245"/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</w:pP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>da 6 a 0 giorni prima dell’arrivo 80% del totale</w:t>
      </w:r>
    </w:p>
    <w:p w14:paraId="335A76EE" w14:textId="77777777" w:rsidR="00AC5CAB" w:rsidRPr="00AC5CAB" w:rsidRDefault="00AC5CAB" w:rsidP="00AC5CAB">
      <w:pPr>
        <w:spacing w:after="0" w:line="240" w:lineRule="auto"/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</w:pP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t>Non verranno fatte detrazioni o rimborsi per arrivi ritardati o partenze anticipate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Vi consigliamo di stipulare preventivamente un’assicurazione in caso di recesso della prenotazione presso una compagnia assicurativa di Vostra fiducia.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  <w:t>L’ufficio prenotazioni terrà sempre in considerazione le Vostre preferenze e cercherà ove possibile di soddisfarle ma per motivi organizzativi non vengono garantiti numeri di piazzole in particolare.</w:t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color w:val="000000" w:themeColor="text1"/>
          <w:spacing w:val="9"/>
          <w:sz w:val="24"/>
          <w:szCs w:val="24"/>
          <w:lang w:eastAsia="it-IT"/>
        </w:rPr>
        <w:br/>
      </w:r>
      <w:r w:rsidRPr="00AC5CAB">
        <w:rPr>
          <w:rFonts w:ascii="Raleway" w:eastAsia="Times New Roman" w:hAnsi="Raleway" w:cs="Times New Roman"/>
          <w:b/>
          <w:bCs/>
          <w:color w:val="000000" w:themeColor="text1"/>
          <w:spacing w:val="9"/>
          <w:sz w:val="24"/>
          <w:szCs w:val="24"/>
          <w:lang w:eastAsia="it-IT"/>
        </w:rPr>
        <w:t>E’ possibile stipulare un contratto per tutta la stagione oppure un mini forfait dal 21/04 al 19/06 o dal 21/8 al 25/09/2022.</w:t>
      </w:r>
    </w:p>
    <w:p w14:paraId="309167EC" w14:textId="77777777" w:rsidR="00AC5CAB" w:rsidRPr="00AC5CAB" w:rsidRDefault="00AC5CAB" w:rsidP="00AC5CAB">
      <w:pPr>
        <w:rPr>
          <w:color w:val="000000" w:themeColor="text1"/>
        </w:rPr>
      </w:pPr>
    </w:p>
    <w:p w14:paraId="5EED6247" w14:textId="77777777" w:rsidR="00A60F5C" w:rsidRPr="00AC5CAB" w:rsidRDefault="00A60F5C">
      <w:pPr>
        <w:rPr>
          <w:color w:val="000000" w:themeColor="text1"/>
        </w:rPr>
      </w:pPr>
    </w:p>
    <w:sectPr w:rsidR="00A60F5C" w:rsidRPr="00AC5CAB" w:rsidSect="00D307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C1DE1"/>
    <w:multiLevelType w:val="multilevel"/>
    <w:tmpl w:val="FE8A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AB"/>
    <w:rsid w:val="00A60F5C"/>
    <w:rsid w:val="00AC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7BE9"/>
  <w15:chartTrackingRefBased/>
  <w15:docId w15:val="{336849F4-3348-44B9-8983-C2D4620D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C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</dc:creator>
  <cp:keywords/>
  <dc:description/>
  <cp:lastModifiedBy>Sara S</cp:lastModifiedBy>
  <cp:revision>1</cp:revision>
  <dcterms:created xsi:type="dcterms:W3CDTF">2021-09-24T14:06:00Z</dcterms:created>
  <dcterms:modified xsi:type="dcterms:W3CDTF">2021-09-24T14:07:00Z</dcterms:modified>
</cp:coreProperties>
</file>